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B53" w:rsidRDefault="00760710">
      <w:pPr>
        <w:rPr>
          <w:sz w:val="24"/>
          <w:szCs w:val="24"/>
        </w:rPr>
      </w:pPr>
      <w:r w:rsidRPr="00760710">
        <w:rPr>
          <w:rFonts w:ascii="Verdana" w:hAnsi="Verdana"/>
          <w:color w:val="000000"/>
          <w:sz w:val="24"/>
          <w:szCs w:val="24"/>
          <w:shd w:val="clear" w:color="auto" w:fill="FFFFFF"/>
        </w:rPr>
        <w:t>«Проблема социальной философии - вопр</w:t>
      </w:r>
      <w:r w:rsidR="00845028">
        <w:rPr>
          <w:rFonts w:ascii="Verdana" w:hAnsi="Verdana"/>
          <w:color w:val="000000"/>
          <w:sz w:val="24"/>
          <w:szCs w:val="24"/>
          <w:shd w:val="clear" w:color="auto" w:fill="FFFFFF"/>
        </w:rPr>
        <w:t xml:space="preserve">ос, что такое, собственно, есть </w:t>
      </w:r>
      <w:r w:rsidRPr="00760710">
        <w:rPr>
          <w:rFonts w:ascii="Verdana" w:hAnsi="Verdana"/>
          <w:color w:val="000000"/>
          <w:sz w:val="24"/>
          <w:szCs w:val="24"/>
          <w:shd w:val="clear" w:color="auto" w:fill="FFFFFF"/>
        </w:rPr>
        <w:t xml:space="preserve">общество, какое значение оно имеет в жизни человека, в чем его истинное существо и к чему оно нас обязывает». Общество - это совокупность людей и их взаимоотношений. В западной литературе обществом чаще всего называют географическое образование, связанное воедино правовой системой и имеющее определенное "национальное лицо". Общество на любой ступени его развития - это многостороннее образование, сложное сплетение множества разнообразных связей и отношений людей. Жизнь общества не исчерпывается жизнью составляющих его людей. Общество создает материальные и духовные ценности, которые не могут быть созданы отдельными людьми: техника, учреждения, язык, наука, философия, искусство, мораль, право, политика и т.д. Сложный и противоречивый клубок человеческих отношений, действий и их результатов и есть то, что составляет общество как целое. Современная философия рассматривает общество как совокупность различных частей и элементов, которые тесно связаны между собой, постоянно взаимодействуют, поэтому общество существует как отдельный целостный организм, как единая система. Понятно, что части системы весьма многообразны, </w:t>
      </w:r>
      <w:proofErr w:type="spellStart"/>
      <w:r w:rsidRPr="00760710">
        <w:rPr>
          <w:rFonts w:ascii="Verdana" w:hAnsi="Verdana"/>
          <w:color w:val="000000"/>
          <w:sz w:val="24"/>
          <w:szCs w:val="24"/>
          <w:shd w:val="clear" w:color="auto" w:fill="FFFFFF"/>
        </w:rPr>
        <w:t>многокачественны</w:t>
      </w:r>
      <w:proofErr w:type="spellEnd"/>
      <w:r w:rsidRPr="00760710">
        <w:rPr>
          <w:rFonts w:ascii="Verdana" w:hAnsi="Verdana"/>
          <w:color w:val="000000"/>
          <w:sz w:val="24"/>
          <w:szCs w:val="24"/>
          <w:shd w:val="clear" w:color="auto" w:fill="FFFFFF"/>
        </w:rPr>
        <w:t xml:space="preserve"> и имеют иерархическую структуру. Иначе говоря, каждая система, как правило, имеет подсистемы, тоже состоящие из определенных частей. Современная социальная философия выделяет четыре основных характеристики общества: самодеятельность, самоорганизация, саморазвитие, самодостаточность. Самодеятельность, самоорганизация и саморазвитие в той или иной мере присущи не только всему обществу в целом, но и отдельным элементам. Но самодостаточным может быть только общество в целом. Ни одна из систем, в него входящих, самодостаточной не является. Только совокупность всех видов деятельности, все вместе взятые социальные группы, институты (семья, образование, экономика, политика и т.п.) создают общество в целом как самодостаточную систему. Структуру человеческого общества образуют: производство и складывающиеся на его основе производственные, экономические, социальные отношения, включающие в себя классовые, национальные, семейные отношения; политические отношения и, наконец, духовная сфера жизни общества - наука, философия, искусство, нравственность, религия и т.д. Базовую структуру общества образуют основные типы общественной деятельности (подсистемы общественной жизни), которые в нем постоянно воспроизводятся. Это: - материальная деятельность, - духовная деятельность, - регулятивная или управленческая деятельность, - деятельность обслуживания, которую иногда называют гуманитарной или социальной в узком смысле. Кроме этого подхода существует и другой, более традиционный для отечественной философской мысли, выделяющий следующие сферы общества: - материально-экономическую, - социальную, - политическую, - духовную. Не трудно заметить, что эти подходы во многом схожи, однако первый </w:t>
      </w:r>
      <w:r w:rsidRPr="00760710">
        <w:rPr>
          <w:rFonts w:ascii="Verdana" w:hAnsi="Verdana"/>
          <w:color w:val="000000"/>
          <w:sz w:val="24"/>
          <w:szCs w:val="24"/>
          <w:shd w:val="clear" w:color="auto" w:fill="FFFFFF"/>
        </w:rPr>
        <w:lastRenderedPageBreak/>
        <w:t xml:space="preserve">является для современного уровня развития социально-философской мысли более обоснованным, почему мы и остановимся на нем более подробно. Хотя следует отметить, что оба подхода имеют право на существование, ибо в какой-то мере дополняют друг друга. Во всякой человеческой деятельности можно выделить четыре составляющих ее элемента. Деятельность - это специфически человеческая форма активного отношения к окружающему миру, содержание которой составляет целесообразное осмысление, изменение и преобразование данного мира. В любой деятельности, активной стороной, без которой никакой деятельности просто быть не может, является человек. Деятельность человека может быть направлена на другого человека (например, в ситуации "преподаватель - студент"), на вещи (орудия труда, орудия духовного производства) и символы или знаки, каковыми являются устная и письменная речь, информация на различных носителях (дискетах, лазерных дисках, магнитных лентах), книги, картины, искусственные языки и т.д. Однако человек сам по себе, как и вещи без человека, еще не образуют социального действия. Для такого действия необходимы связи между ними. Элементы человеческой деятельности: сами люди, физические вещи, символы и связи между ними - должны постоянно воспроизводиться. Этим и порождают основные типы общественной деятельности. Четырем названным элементам простейшего социального действия соответствуют указанные выше четыре типа (или сферы) общественной деятельности. При этом каждая сфера имеет собственную специфику, вследствие чего играет свою, только ей присущую роль в жизни общества. Современная философия рассматривает многие проблемы экономической жизни общества, понимая под нею отношения собственности, распределения, обмена и потребления. Философские подходы к экономической жизни общества пытаются выявить, каковы источники развития экономической жизни, каково соотношение объективных и субъективных сторон в экономических процессах, как сосуществуют в обществе экономические интересы различных социальных групп, каково соотношение реформ и революций в экономической жизни общества и т. д. Пожалуй, одной из самых обсуждаемых проблем в современной социально-философской мысли России является вопрос о роли способа производства в жизни общества. Причина в том, что закон определяющей роли материального производства в жизни общества, открытый </w:t>
      </w:r>
      <w:proofErr w:type="spellStart"/>
      <w:r w:rsidRPr="00760710">
        <w:rPr>
          <w:rFonts w:ascii="Verdana" w:hAnsi="Verdana"/>
          <w:color w:val="000000"/>
          <w:sz w:val="24"/>
          <w:szCs w:val="24"/>
          <w:shd w:val="clear" w:color="auto" w:fill="FFFFFF"/>
        </w:rPr>
        <w:t>К.Марксом</w:t>
      </w:r>
      <w:proofErr w:type="spellEnd"/>
      <w:r w:rsidRPr="00760710">
        <w:rPr>
          <w:rFonts w:ascii="Verdana" w:hAnsi="Verdana"/>
          <w:color w:val="000000"/>
          <w:sz w:val="24"/>
          <w:szCs w:val="24"/>
          <w:shd w:val="clear" w:color="auto" w:fill="FFFFFF"/>
        </w:rPr>
        <w:t xml:space="preserve"> в середине прошлого века, в эпоху восходящего развития капитализма, был признан в марксистско-ленинской обществоведческой науке истиной, не подлежащей сомнению. Сторонников у этой точки зрения много и сейчас. Действительно, на уровне обыденно-практического сознания, мы прекрасно понимаем, что даже для того, чтобы учиться, нужно, как минимум, вначале удовлетворить первичные потребности - прежде всего материальные (жилье, еда, одежда), а затем понадобятся учебники, ручки, тетради и многое другое, кстати, тоже появившееся благодаря материальному производству. Но рассмотрим эту проблему на научно-</w:t>
      </w:r>
      <w:r w:rsidRPr="00760710">
        <w:rPr>
          <w:rFonts w:ascii="Verdana" w:hAnsi="Verdana"/>
          <w:color w:val="000000"/>
          <w:sz w:val="24"/>
          <w:szCs w:val="24"/>
          <w:shd w:val="clear" w:color="auto" w:fill="FFFFFF"/>
        </w:rPr>
        <w:lastRenderedPageBreak/>
        <w:t xml:space="preserve">теоретическом уровне. Итак, многие мыслители считают способ материального производства основой существования и развития всего общества, выдвигая достаточно веские аргументы: 1. без постоянного осуществления воспроизводства материальных благ существование общества невозможно; 2. способ производства, сложившееся разделение труда, отношения собственности определяют появление и развитие классов и социальных групп, слоёв общества, его социальной структуры; 3. способ производства во многом обусловливает развитие политической жизни общества; 4. в процессе производства создаются необходимые материальные условия развития духовной жизни общества; 5. материальное производство поддерживает активность человека в любой сфере его жизни и деятельности. </w:t>
      </w:r>
      <w:proofErr w:type="spellStart"/>
      <w:r w:rsidRPr="00760710">
        <w:rPr>
          <w:rFonts w:ascii="Verdana" w:hAnsi="Verdana"/>
          <w:color w:val="000000"/>
          <w:sz w:val="24"/>
          <w:szCs w:val="24"/>
          <w:shd w:val="clear" w:color="auto" w:fill="FFFFFF"/>
        </w:rPr>
        <w:t>К.Маркс</w:t>
      </w:r>
      <w:proofErr w:type="spellEnd"/>
      <w:r w:rsidRPr="00760710">
        <w:rPr>
          <w:rFonts w:ascii="Verdana" w:hAnsi="Verdana"/>
          <w:color w:val="000000"/>
          <w:sz w:val="24"/>
          <w:szCs w:val="24"/>
          <w:shd w:val="clear" w:color="auto" w:fill="FFFFFF"/>
        </w:rPr>
        <w:t xml:space="preserve"> выделил производительные силы труда и всеобщие производительные силы. Человек, трудящийся, является непосредственным субъектом труда. Прежде всего, человек выступает как рабочая сила, обладающая физическими и интеллектуальными способностями, профессиональными знаниями и определенным уровнем </w:t>
      </w:r>
      <w:proofErr w:type="spellStart"/>
      <w:r w:rsidRPr="00760710">
        <w:rPr>
          <w:rFonts w:ascii="Verdana" w:hAnsi="Verdana"/>
          <w:color w:val="000000"/>
          <w:sz w:val="24"/>
          <w:szCs w:val="24"/>
          <w:shd w:val="clear" w:color="auto" w:fill="FFFFFF"/>
        </w:rPr>
        <w:t>сформированности</w:t>
      </w:r>
      <w:proofErr w:type="spellEnd"/>
      <w:r w:rsidRPr="00760710">
        <w:rPr>
          <w:rFonts w:ascii="Verdana" w:hAnsi="Verdana"/>
          <w:color w:val="000000"/>
          <w:sz w:val="24"/>
          <w:szCs w:val="24"/>
          <w:shd w:val="clear" w:color="auto" w:fill="FFFFFF"/>
        </w:rPr>
        <w:t xml:space="preserve"> культуры. Однако подобная трактовка наследия </w:t>
      </w:r>
      <w:proofErr w:type="spellStart"/>
      <w:r w:rsidRPr="00760710">
        <w:rPr>
          <w:rFonts w:ascii="Verdana" w:hAnsi="Verdana"/>
          <w:color w:val="000000"/>
          <w:sz w:val="24"/>
          <w:szCs w:val="24"/>
          <w:shd w:val="clear" w:color="auto" w:fill="FFFFFF"/>
        </w:rPr>
        <w:t>К.Маркса</w:t>
      </w:r>
      <w:proofErr w:type="spellEnd"/>
      <w:r w:rsidRPr="00760710">
        <w:rPr>
          <w:rFonts w:ascii="Verdana" w:hAnsi="Verdana"/>
          <w:color w:val="000000"/>
          <w:sz w:val="24"/>
          <w:szCs w:val="24"/>
          <w:shd w:val="clear" w:color="auto" w:fill="FFFFFF"/>
        </w:rPr>
        <w:t xml:space="preserve"> в старых учебниках достаточно схематична. Большой знаток марксизма В.С. </w:t>
      </w:r>
      <w:proofErr w:type="spellStart"/>
      <w:r w:rsidRPr="00760710">
        <w:rPr>
          <w:rFonts w:ascii="Verdana" w:hAnsi="Verdana"/>
          <w:color w:val="000000"/>
          <w:sz w:val="24"/>
          <w:szCs w:val="24"/>
          <w:shd w:val="clear" w:color="auto" w:fill="FFFFFF"/>
        </w:rPr>
        <w:t>Барулин</w:t>
      </w:r>
      <w:proofErr w:type="spellEnd"/>
      <w:r w:rsidRPr="00760710">
        <w:rPr>
          <w:rFonts w:ascii="Verdana" w:hAnsi="Verdana"/>
          <w:color w:val="000000"/>
          <w:sz w:val="24"/>
          <w:szCs w:val="24"/>
          <w:shd w:val="clear" w:color="auto" w:fill="FFFFFF"/>
        </w:rPr>
        <w:t xml:space="preserve"> подытоживает теоретические построения </w:t>
      </w:r>
      <w:proofErr w:type="spellStart"/>
      <w:r w:rsidRPr="00760710">
        <w:rPr>
          <w:rFonts w:ascii="Verdana" w:hAnsi="Verdana"/>
          <w:color w:val="000000"/>
          <w:sz w:val="24"/>
          <w:szCs w:val="24"/>
          <w:shd w:val="clear" w:color="auto" w:fill="FFFFFF"/>
        </w:rPr>
        <w:t>К.Маркса</w:t>
      </w:r>
      <w:proofErr w:type="spellEnd"/>
      <w:r w:rsidRPr="00760710">
        <w:rPr>
          <w:rFonts w:ascii="Verdana" w:hAnsi="Verdana"/>
          <w:color w:val="000000"/>
          <w:sz w:val="24"/>
          <w:szCs w:val="24"/>
          <w:shd w:val="clear" w:color="auto" w:fill="FFFFFF"/>
        </w:rPr>
        <w:t xml:space="preserve"> о производительных силах: "</w:t>
      </w:r>
      <w:proofErr w:type="spellStart"/>
      <w:r w:rsidRPr="00760710">
        <w:rPr>
          <w:rFonts w:ascii="Verdana" w:hAnsi="Verdana"/>
          <w:color w:val="000000"/>
          <w:sz w:val="24"/>
          <w:szCs w:val="24"/>
          <w:shd w:val="clear" w:color="auto" w:fill="FFFFFF"/>
        </w:rPr>
        <w:t>К.Маркс</w:t>
      </w:r>
      <w:proofErr w:type="spellEnd"/>
      <w:r w:rsidRPr="00760710">
        <w:rPr>
          <w:rFonts w:ascii="Verdana" w:hAnsi="Verdana"/>
          <w:color w:val="000000"/>
          <w:sz w:val="24"/>
          <w:szCs w:val="24"/>
          <w:shd w:val="clear" w:color="auto" w:fill="FFFFFF"/>
        </w:rPr>
        <w:t xml:space="preserve"> в качество человека как производительной силы включил все богатство его развития как общественного субъекта, как личности". Всеобщие производительные силы характеризуются двумя моментами: 1. это силы, эффект которых произведен от кооперации всего общественного труда, 2. это силы, связанные с уровнем духовной культуры общества. Производственные отношения характеризуют экономические отношения, в которых находятся классы и социальные группы по поводу собственности, обмена, распределения и потребления произведенных материальных и духовных благ. Определить их можно так: производственные отношения - это совокупность материально-экономических отношений между людьми, складывающаяся в процессе производства и движения общественного продукта от производителя до потребителя. Развитие материального производства начинается с развития производительных сил, в которых наиболее быстрыми темпами развиваются орудия труда. По мысли марксистов, производительные силы всегда обусловливают определенные общественные производственные отношения, поскольку люди не могут осуществлять процесс производства, не объединяясь каким-либо образом. Следовательно, любое изменение производительных сил должно привести к изменению производственных отношений. Философские проблемы собственности вызывают самые ожесточенные споры на протяжении многих столетий. Главными дискуссионными вопросами были, во-первых, какова роль собственности в развитии человеческой цивилизации и культуры, и, во-вторых, собственность - это добро или зло? Формы собственности могут быть различными. Главными из них являются общественная и частная собственность. Со времен Платона в </w:t>
      </w:r>
      <w:r w:rsidRPr="00760710">
        <w:rPr>
          <w:rFonts w:ascii="Verdana" w:hAnsi="Verdana"/>
          <w:color w:val="000000"/>
          <w:sz w:val="24"/>
          <w:szCs w:val="24"/>
          <w:shd w:val="clear" w:color="auto" w:fill="FFFFFF"/>
        </w:rPr>
        <w:lastRenderedPageBreak/>
        <w:t xml:space="preserve">философии идет спор о том, какая форма собственности лучше. Приведем два характерных мнения, отражающих позиции противоположных лагерей, на которые разделились мыслители по отношению к собственности. Аристотель: "В каждом государстве есть три части: очень состоятельные, крайне неимущие и третьи, стоящие посредине между теми и другими. Так как, по общепринятому мнению, умеренность и середина - наилучшее, то, очевидно, и средний достаток из всех благ всего лучше. При наличии его легче всего повиноваться доводам разума... Государство более всего стремится к тому, чтобы все в нем были равны и одинаковы, а это свойственно преимущественно людям средним... И так как никто на них, и они ни на кого не злоумышляют, то, и жизнь их протекает в безопасности". Жан </w:t>
      </w:r>
      <w:proofErr w:type="spellStart"/>
      <w:r w:rsidRPr="00760710">
        <w:rPr>
          <w:rFonts w:ascii="Verdana" w:hAnsi="Verdana"/>
          <w:color w:val="000000"/>
          <w:sz w:val="24"/>
          <w:szCs w:val="24"/>
          <w:shd w:val="clear" w:color="auto" w:fill="FFFFFF"/>
        </w:rPr>
        <w:t>Мелье</w:t>
      </w:r>
      <w:proofErr w:type="spellEnd"/>
      <w:r w:rsidRPr="00760710">
        <w:rPr>
          <w:rFonts w:ascii="Verdana" w:hAnsi="Verdana"/>
          <w:color w:val="000000"/>
          <w:sz w:val="24"/>
          <w:szCs w:val="24"/>
          <w:shd w:val="clear" w:color="auto" w:fill="FFFFFF"/>
        </w:rPr>
        <w:t xml:space="preserve">: "Почти повсюду распространено и узаконено заблуждение, заключающиеся в том, что люди присваивают себе в частную собственность земные блага и богатства, вместо того чтобы, как следовало бы, всем владеть и пользоваться ими на началах равенства... Вследствие этого наиболее сильные, наиболее хитрые, наиболее ловкие, а часто даже и худшие и </w:t>
      </w:r>
      <w:proofErr w:type="spellStart"/>
      <w:r w:rsidRPr="00760710">
        <w:rPr>
          <w:rFonts w:ascii="Verdana" w:hAnsi="Verdana"/>
          <w:color w:val="000000"/>
          <w:sz w:val="24"/>
          <w:szCs w:val="24"/>
          <w:shd w:val="clear" w:color="auto" w:fill="FFFFFF"/>
        </w:rPr>
        <w:t>недостойнейшие</w:t>
      </w:r>
      <w:proofErr w:type="spellEnd"/>
      <w:r w:rsidRPr="00760710">
        <w:rPr>
          <w:rFonts w:ascii="Verdana" w:hAnsi="Verdana"/>
          <w:color w:val="000000"/>
          <w:sz w:val="24"/>
          <w:szCs w:val="24"/>
          <w:shd w:val="clear" w:color="auto" w:fill="FFFFFF"/>
        </w:rPr>
        <w:t xml:space="preserve"> оказываются наделенными наилучшими земными благами и житейскими удобствами". Таким образом, процитированных философов разделяют не только два тысячелетия, но и противоположное отношение к собственности. Аристотель признает, что не имеющий собственности, как и имеющий ее, чрезмерно, склонны к противоправным действиям, потому оба они не могут способствовать сохранению стабильности государства. </w:t>
      </w:r>
      <w:proofErr w:type="spellStart"/>
      <w:r w:rsidRPr="00760710">
        <w:rPr>
          <w:rFonts w:ascii="Verdana" w:hAnsi="Verdana"/>
          <w:color w:val="000000"/>
          <w:sz w:val="24"/>
          <w:szCs w:val="24"/>
          <w:shd w:val="clear" w:color="auto" w:fill="FFFFFF"/>
        </w:rPr>
        <w:t>Мелье</w:t>
      </w:r>
      <w:proofErr w:type="spellEnd"/>
      <w:r w:rsidRPr="00760710">
        <w:rPr>
          <w:rFonts w:ascii="Verdana" w:hAnsi="Verdana"/>
          <w:color w:val="000000"/>
          <w:sz w:val="24"/>
          <w:szCs w:val="24"/>
          <w:shd w:val="clear" w:color="auto" w:fill="FFFFFF"/>
        </w:rPr>
        <w:t xml:space="preserve">, напротив, полагает, что собственность в любом ее виде - зло. Большая часть философов были сторонниками частной собственности. Советская философия унаследовала традиции </w:t>
      </w:r>
      <w:proofErr w:type="spellStart"/>
      <w:r w:rsidRPr="00760710">
        <w:rPr>
          <w:rFonts w:ascii="Verdana" w:hAnsi="Verdana"/>
          <w:color w:val="000000"/>
          <w:sz w:val="24"/>
          <w:szCs w:val="24"/>
          <w:shd w:val="clear" w:color="auto" w:fill="FFFFFF"/>
        </w:rPr>
        <w:t>К.Маркса</w:t>
      </w:r>
      <w:proofErr w:type="spellEnd"/>
      <w:r w:rsidRPr="00760710">
        <w:rPr>
          <w:rFonts w:ascii="Verdana" w:hAnsi="Verdana"/>
          <w:color w:val="000000"/>
          <w:sz w:val="24"/>
          <w:szCs w:val="24"/>
          <w:shd w:val="clear" w:color="auto" w:fill="FFFFFF"/>
        </w:rPr>
        <w:t xml:space="preserve"> и </w:t>
      </w:r>
      <w:proofErr w:type="spellStart"/>
      <w:r w:rsidRPr="00760710">
        <w:rPr>
          <w:rFonts w:ascii="Verdana" w:hAnsi="Verdana"/>
          <w:color w:val="000000"/>
          <w:sz w:val="24"/>
          <w:szCs w:val="24"/>
          <w:shd w:val="clear" w:color="auto" w:fill="FFFFFF"/>
        </w:rPr>
        <w:t>Ф.Энгельса</w:t>
      </w:r>
      <w:proofErr w:type="spellEnd"/>
      <w:r w:rsidRPr="00760710">
        <w:rPr>
          <w:rFonts w:ascii="Verdana" w:hAnsi="Verdana"/>
          <w:color w:val="000000"/>
          <w:sz w:val="24"/>
          <w:szCs w:val="24"/>
          <w:shd w:val="clear" w:color="auto" w:fill="FFFFFF"/>
        </w:rPr>
        <w:t>, вслед за представителями утопического коммунизма, бескомпромиссно отрицавших частную собственность. Для российской философии это сыграло роковую роль: проблема собственности в советский период ее истории просто не ставилась.</w:t>
      </w:r>
      <w:r w:rsidRPr="00760710">
        <w:rPr>
          <w:rFonts w:ascii="Verdana" w:hAnsi="Verdana"/>
          <w:color w:val="000000"/>
          <w:sz w:val="24"/>
          <w:szCs w:val="24"/>
        </w:rPr>
        <w:br/>
      </w:r>
      <w:r w:rsidRPr="00760710">
        <w:rPr>
          <w:rFonts w:ascii="Verdana" w:hAnsi="Verdana"/>
          <w:color w:val="000000"/>
          <w:sz w:val="24"/>
          <w:szCs w:val="24"/>
        </w:rPr>
        <w:br/>
      </w:r>
    </w:p>
    <w:p w:rsidR="0008398F" w:rsidRDefault="0008398F">
      <w:pPr>
        <w:rPr>
          <w:b/>
          <w:sz w:val="28"/>
          <w:szCs w:val="28"/>
        </w:rPr>
      </w:pPr>
      <w:r w:rsidRPr="0008398F">
        <w:rPr>
          <w:b/>
          <w:sz w:val="28"/>
          <w:szCs w:val="28"/>
        </w:rPr>
        <w:t>Вопрос</w:t>
      </w:r>
      <w:r>
        <w:rPr>
          <w:b/>
          <w:sz w:val="28"/>
          <w:szCs w:val="28"/>
        </w:rPr>
        <w:t>ы для самопроверки</w:t>
      </w:r>
      <w:bookmarkStart w:id="0" w:name="_GoBack"/>
      <w:bookmarkEnd w:id="0"/>
    </w:p>
    <w:p w:rsidR="0008398F" w:rsidRDefault="0008398F">
      <w:pPr>
        <w:rPr>
          <w:b/>
          <w:sz w:val="28"/>
          <w:szCs w:val="28"/>
        </w:rPr>
      </w:pPr>
    </w:p>
    <w:p w:rsidR="0008398F" w:rsidRPr="0008398F" w:rsidRDefault="0008398F">
      <w:pPr>
        <w:rPr>
          <w:b/>
          <w:i/>
          <w:sz w:val="24"/>
          <w:szCs w:val="24"/>
        </w:rPr>
      </w:pPr>
      <w:r>
        <w:rPr>
          <w:b/>
          <w:sz w:val="28"/>
          <w:szCs w:val="28"/>
        </w:rPr>
        <w:t>1Дай</w:t>
      </w:r>
      <w:r w:rsidRPr="0008398F">
        <w:rPr>
          <w:b/>
          <w:i/>
          <w:sz w:val="24"/>
          <w:szCs w:val="24"/>
        </w:rPr>
        <w:t xml:space="preserve">те определение </w:t>
      </w:r>
      <w:proofErr w:type="gramStart"/>
      <w:r w:rsidRPr="0008398F">
        <w:rPr>
          <w:b/>
          <w:i/>
          <w:sz w:val="24"/>
          <w:szCs w:val="24"/>
        </w:rPr>
        <w:t>понятия  «</w:t>
      </w:r>
      <w:proofErr w:type="gramEnd"/>
      <w:r w:rsidRPr="0008398F">
        <w:rPr>
          <w:b/>
          <w:i/>
          <w:sz w:val="24"/>
          <w:szCs w:val="24"/>
        </w:rPr>
        <w:t>общество».</w:t>
      </w:r>
    </w:p>
    <w:p w:rsidR="0008398F" w:rsidRPr="0008398F" w:rsidRDefault="0008398F">
      <w:pPr>
        <w:rPr>
          <w:b/>
          <w:i/>
          <w:sz w:val="24"/>
          <w:szCs w:val="24"/>
        </w:rPr>
      </w:pPr>
      <w:r w:rsidRPr="0008398F">
        <w:rPr>
          <w:b/>
          <w:i/>
          <w:sz w:val="24"/>
          <w:szCs w:val="24"/>
        </w:rPr>
        <w:t xml:space="preserve">2Охарактеризуйте общество как систему </w:t>
      </w:r>
      <w:proofErr w:type="gramStart"/>
      <w:r w:rsidRPr="0008398F">
        <w:rPr>
          <w:b/>
          <w:i/>
          <w:sz w:val="24"/>
          <w:szCs w:val="24"/>
        </w:rPr>
        <w:t>( с</w:t>
      </w:r>
      <w:proofErr w:type="gramEnd"/>
      <w:r w:rsidRPr="0008398F">
        <w:rPr>
          <w:b/>
          <w:i/>
          <w:sz w:val="24"/>
          <w:szCs w:val="24"/>
        </w:rPr>
        <w:t xml:space="preserve"> разных точек зрения).</w:t>
      </w:r>
    </w:p>
    <w:sectPr w:rsidR="0008398F" w:rsidRPr="000839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A49"/>
    <w:rsid w:val="0008398F"/>
    <w:rsid w:val="00760710"/>
    <w:rsid w:val="00845028"/>
    <w:rsid w:val="00881A49"/>
    <w:rsid w:val="00C41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767A"/>
  <w15:chartTrackingRefBased/>
  <w15:docId w15:val="{3B24382F-E441-497B-8442-B825DDFF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607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1619</Words>
  <Characters>9232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5</cp:revision>
  <dcterms:created xsi:type="dcterms:W3CDTF">2020-10-28T03:07:00Z</dcterms:created>
  <dcterms:modified xsi:type="dcterms:W3CDTF">2020-10-28T04:22:00Z</dcterms:modified>
</cp:coreProperties>
</file>